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68" w:rsidRDefault="00E84768" w:rsidP="0076337F">
      <w:pPr>
        <w:pStyle w:val="Heading1"/>
        <w:rPr>
          <w:rFonts w:ascii="UVN Ben Xuan" w:hAnsi="UVN Ben Xuan"/>
          <w:sz w:val="48"/>
          <w:szCs w:val="48"/>
        </w:rPr>
      </w:pPr>
      <w:r w:rsidRPr="00E84768">
        <w:rPr>
          <w:rFonts w:ascii="UVN Ben Xuan" w:hAnsi="UVN Ben Xuan"/>
          <w:sz w:val="48"/>
          <w:szCs w:val="48"/>
        </w:rPr>
        <w:t xml:space="preserve">Sinh Hoạt Ca Đoàn </w:t>
      </w:r>
    </w:p>
    <w:p w:rsidR="00E84768" w:rsidRDefault="00E84768" w:rsidP="00E84768">
      <w:pPr>
        <w:spacing w:after="0"/>
        <w:jc w:val="right"/>
        <w:rPr>
          <w:rFonts w:ascii="UVN Ben Xuan" w:hAnsi="UVN Ben Xuan"/>
          <w:sz w:val="72"/>
          <w:szCs w:val="72"/>
        </w:rPr>
      </w:pPr>
      <w:r w:rsidRPr="00E84768">
        <w:rPr>
          <w:rFonts w:ascii="UVN Ben Xuan" w:hAnsi="UVN Ben Xuan"/>
          <w:sz w:val="72"/>
          <w:szCs w:val="72"/>
        </w:rPr>
        <w:t>Alleluia</w:t>
      </w:r>
    </w:p>
    <w:p w:rsidR="0076337F" w:rsidRDefault="0076337F" w:rsidP="00E84768">
      <w:r>
        <w:t>Trong thời gian qua, mỗi Chúa Nhật, Ca Đoàn đã luôn có mặt trong tất cả các buổi lễ, mặc dù số ca viên không đông đủ, nhưng Ca Đoàn cũng đã chu toàn đầy đủ bổn phận của mình.</w:t>
      </w:r>
    </w:p>
    <w:p w:rsidR="0076337F" w:rsidRDefault="00D20313" w:rsidP="006125F7">
      <w:pPr>
        <w:pStyle w:val="ListParagraph"/>
        <w:numPr>
          <w:ilvl w:val="0"/>
          <w:numId w:val="10"/>
        </w:numPr>
      </w:pPr>
      <w:r>
        <w:rPr>
          <w:noProof/>
        </w:rPr>
        <w:drawing>
          <wp:anchor distT="0" distB="0" distL="114300" distR="114300" simplePos="0" relativeHeight="251656704" behindDoc="0" locked="0" layoutInCell="1" allowOverlap="1">
            <wp:simplePos x="0" y="0"/>
            <wp:positionH relativeFrom="column">
              <wp:posOffset>3272790</wp:posOffset>
            </wp:positionH>
            <wp:positionV relativeFrom="paragraph">
              <wp:posOffset>2634615</wp:posOffset>
            </wp:positionV>
            <wp:extent cx="2834640" cy="1889760"/>
            <wp:effectExtent l="38100" t="57150" r="118110" b="91440"/>
            <wp:wrapSquare wrapText="bothSides"/>
            <wp:docPr id="5" name="Picture 3" descr="BonMang2010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Mang2010_4"/>
                    <pic:cNvPicPr>
                      <a:picLocks noChangeAspect="1" noChangeArrowheads="1"/>
                    </pic:cNvPicPr>
                  </pic:nvPicPr>
                  <pic:blipFill>
                    <a:blip r:embed="rId5" cstate="print">
                      <a:grayscl/>
                    </a:blip>
                    <a:srcRect/>
                    <a:stretch>
                      <a:fillRect/>
                    </a:stretch>
                  </pic:blipFill>
                  <pic:spPr bwMode="auto">
                    <a:xfrm>
                      <a:off x="0" y="0"/>
                      <a:ext cx="2834640" cy="18897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76337F">
        <w:t>Ngày 14/2/2010, Ca Đoàn đã đóng góp hai tiết mục tốp ca và một số anh chị em cũng đã tham gia vào các tiết mục khác như ca hát , kịch, hoạt cảnh, v.v... trong chương trình Văn nghệ Tết vừa qua.</w:t>
      </w:r>
    </w:p>
    <w:p w:rsidR="0076337F" w:rsidRDefault="0076337F" w:rsidP="006125F7">
      <w:pPr>
        <w:pStyle w:val="ListParagraph"/>
        <w:numPr>
          <w:ilvl w:val="0"/>
          <w:numId w:val="10"/>
        </w:numPr>
      </w:pPr>
      <w:r>
        <w:t>Trước ngày Lễ Phục Sinh, Ca Đoàn có tham gia hai bài hát cùng với Giáo xứ Saint James trong lễ tối Thứ Năm Tuần Thánh ngày 1/4/2010, và hát lễ chiều Thứ Sáu Tuần Thánh ngày 2/4/2010 do Cộng Đoàn tổ chức.</w:t>
      </w:r>
    </w:p>
    <w:p w:rsidR="0076337F" w:rsidRDefault="0076337F" w:rsidP="006125F7">
      <w:pPr>
        <w:pStyle w:val="ListParagraph"/>
        <w:numPr>
          <w:ilvl w:val="0"/>
          <w:numId w:val="10"/>
        </w:numPr>
      </w:pPr>
      <w:r>
        <w:t>Ngày 4/4/2010, Đại Lễ Phục Sinh, sau khi hát lễ, Ca Đoàn đã phụ với Cộng Đoàn với việc phụ bán thức ăn gây quỹ hầu có ít ngân khoản để chi phí cho việc mua sắm nhạc cụ, hoặc may sắm đồn</w:t>
      </w:r>
      <w:r w:rsidR="001C18C1">
        <w:t>g</w:t>
      </w:r>
      <w:r>
        <w:t xml:space="preserve"> phục cho anh chị em ca viên và chi tiêu các khoản lặt vặt khác. Mặc dù số tiền thu được khá khiêm tốn nhưng đã nói lên sự hy sinh và tinh thần phục vụ của tất cả anh chị em trong ca đoàn.</w:t>
      </w:r>
    </w:p>
    <w:p w:rsidR="0076337F" w:rsidRDefault="0076337F" w:rsidP="0076337F">
      <w:pPr>
        <w:pStyle w:val="ListParagraph"/>
        <w:numPr>
          <w:ilvl w:val="0"/>
          <w:numId w:val="10"/>
        </w:numPr>
      </w:pPr>
      <w:r>
        <w:t xml:space="preserve">Ngày 16/5/2010, Ca Đoàn có tổ chức buổi họp tại nhà anh chị Tuấn-Vân để bầu lại Ca Đoàn Trưởng cho nhiệm kỳ mới (9/2010 – 9/2012). Sau khi thảo luận, tất cả anh chị </w:t>
      </w:r>
      <w:r>
        <w:lastRenderedPageBreak/>
        <w:t>em thống nhất đề cử chị Trần Ngọc Long tiếp tục đảm nhận chức vụ Ca Đoàn Trưởng trong nhiệm kỳ kế tiếp. Sau buổi họp, Ca Đoàn đã có buổi liên hoan nhẹ thật vui vẻ.</w:t>
      </w:r>
    </w:p>
    <w:p w:rsidR="0076337F" w:rsidRDefault="0076337F" w:rsidP="0076337F">
      <w:pPr>
        <w:pStyle w:val="ListParagraph"/>
        <w:numPr>
          <w:ilvl w:val="0"/>
          <w:numId w:val="10"/>
        </w:numPr>
      </w:pPr>
      <w:r>
        <w:t xml:space="preserve">Ngày 23/5/2010, Lễ Chúa Thánh Thần Hiện Xuống là lễ Bổn Mạng của Ca Đoàn. </w:t>
      </w:r>
    </w:p>
    <w:p w:rsidR="0076337F" w:rsidRDefault="0076337F" w:rsidP="0076337F">
      <w:pPr>
        <w:pStyle w:val="ListParagraph"/>
        <w:numPr>
          <w:ilvl w:val="0"/>
          <w:numId w:val="10"/>
        </w:numPr>
      </w:pPr>
      <w:r>
        <w:t>Ngày 19/6/2010, Ca Đoàn phụ trách phần thánh ca trong Đại Hội Hành Hương tại Trung Tâm Đạo Binh Xanh.</w:t>
      </w:r>
    </w:p>
    <w:p w:rsidR="0076337F" w:rsidRDefault="00E84768" w:rsidP="0076337F">
      <w:pPr>
        <w:pStyle w:val="ListParagraph"/>
        <w:numPr>
          <w:ilvl w:val="0"/>
          <w:numId w:val="10"/>
        </w:numPr>
      </w:pPr>
      <w:r>
        <w:rPr>
          <w:noProof/>
        </w:rPr>
        <w:drawing>
          <wp:anchor distT="0" distB="0" distL="114300" distR="114300" simplePos="0" relativeHeight="251655680" behindDoc="0" locked="0" layoutInCell="1" allowOverlap="0">
            <wp:simplePos x="0" y="0"/>
            <wp:positionH relativeFrom="column">
              <wp:posOffset>62865</wp:posOffset>
            </wp:positionH>
            <wp:positionV relativeFrom="paragraph">
              <wp:posOffset>-5643880</wp:posOffset>
            </wp:positionV>
            <wp:extent cx="2834640" cy="1864360"/>
            <wp:effectExtent l="38100" t="57150" r="118110" b="97790"/>
            <wp:wrapSquare wrapText="bothSides"/>
            <wp:docPr id="4" name="Picture 2" descr="CadoanAlleluia_Tet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doanAlleluia_Tet2010"/>
                    <pic:cNvPicPr>
                      <a:picLocks noChangeAspect="1" noChangeArrowheads="1"/>
                    </pic:cNvPicPr>
                  </pic:nvPicPr>
                  <pic:blipFill>
                    <a:blip r:embed="rId6" cstate="print">
                      <a:grayscl/>
                    </a:blip>
                    <a:srcRect/>
                    <a:stretch>
                      <a:fillRect/>
                    </a:stretch>
                  </pic:blipFill>
                  <pic:spPr bwMode="auto">
                    <a:xfrm>
                      <a:off x="0" y="0"/>
                      <a:ext cx="2834640" cy="18643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76337F">
        <w:t xml:space="preserve">Ngày 20/6/2010, Cộng Đoàn tổ chức thánh lễ đặc biệt cho các cháu Rước Lễ lần đầu. Ca Đoàn đã cùng các em Muối Đất phụ trách hát lễ. Sau thánh lễ là liên hoan do Cộng Đoàn tổ chức tại hội trường tầng hầm (basement) của nhà thờ; Ca Đoàn và các em Muối Đất phụ trách phần tiếp khách. </w:t>
      </w:r>
    </w:p>
    <w:p w:rsidR="0076337F" w:rsidRDefault="0076337F" w:rsidP="0076337F">
      <w:pPr>
        <w:pStyle w:val="ListParagraph"/>
        <w:numPr>
          <w:ilvl w:val="0"/>
          <w:numId w:val="10"/>
        </w:numPr>
      </w:pPr>
      <w:r>
        <w:t>Ngày 15/8/2010, Lễ Đức Mẹ Hồn Xác Lên Trời, Lễ Bổn Mạng của Cộng Đoàn và cũng là ngày Picnic, Ca Đoàn đã có mặt trong thánh lễ lúc 10 giờ sáng.</w:t>
      </w:r>
    </w:p>
    <w:p w:rsidR="0076337F" w:rsidRDefault="0076337F" w:rsidP="0076337F">
      <w:pPr>
        <w:pStyle w:val="ListParagraph"/>
        <w:numPr>
          <w:ilvl w:val="0"/>
          <w:numId w:val="10"/>
        </w:numPr>
      </w:pPr>
      <w:r>
        <w:t>Ngày 12/9/2010, Ca Đoàn có tổ chức buổi liên hoan chia tay với chị Truyền. Anh chị em đã có mặt đông đủ để cùng hàn huyên tâm sự với một người bạn, người chị đã từng sinh hoạt nhiều năm trong Ca Đoàn.</w:t>
      </w:r>
    </w:p>
    <w:p w:rsidR="0076337F" w:rsidRDefault="0076337F" w:rsidP="0076337F">
      <w:r>
        <w:t>Để chuẩn bị mừng Chúa Giáng Sinh, Ca Đoàn đã bắt đầu tập hát thánh ca từ ngày 7/11/2010 đến 19/12/2010. Đây là thời gian quy tụ tất cả các anh chị em trong Ca Đoàn trở về đông đủ nhất; đặc biệt hát Lễ Giáng Sinh năm nay có sự tham gia của anh Nguyên và chị Thanh Hằng. Các anh chị em đã hy sinh ở lại tập hát sau lễ Chúa Nhật cho đến 7 giờ tối mặc dù thời tiết bên ngoài mưa gió, lạnh lẽo...</w:t>
      </w:r>
    </w:p>
    <w:p w:rsidR="003115DF" w:rsidRDefault="003115DF" w:rsidP="0076337F"/>
    <w:p w:rsidR="0076337F" w:rsidRDefault="00E84768" w:rsidP="0076337F">
      <w:r>
        <w:rPr>
          <w:noProof/>
        </w:rPr>
        <w:drawing>
          <wp:anchor distT="0" distB="0" distL="114300" distR="114300" simplePos="0" relativeHeight="251657728" behindDoc="1" locked="0" layoutInCell="1" allowOverlap="1">
            <wp:simplePos x="0" y="0"/>
            <wp:positionH relativeFrom="column">
              <wp:posOffset>24765</wp:posOffset>
            </wp:positionH>
            <wp:positionV relativeFrom="paragraph">
              <wp:posOffset>3175</wp:posOffset>
            </wp:positionV>
            <wp:extent cx="2928620" cy="1954530"/>
            <wp:effectExtent l="38100" t="57150" r="119380" b="102870"/>
            <wp:wrapTight wrapText="bothSides">
              <wp:wrapPolygon edited="0">
                <wp:start x="-281" y="-632"/>
                <wp:lineTo x="-281" y="22737"/>
                <wp:lineTo x="22199" y="22737"/>
                <wp:lineTo x="22340" y="22737"/>
                <wp:lineTo x="22480" y="21474"/>
                <wp:lineTo x="22480" y="-211"/>
                <wp:lineTo x="22199" y="-632"/>
                <wp:lineTo x="-281" y="-632"/>
              </wp:wrapPolygon>
            </wp:wrapTight>
            <wp:docPr id="7" name="Picture 7" descr="IMG_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428"/>
                    <pic:cNvPicPr>
                      <a:picLocks noChangeAspect="1" noChangeArrowheads="1"/>
                    </pic:cNvPicPr>
                  </pic:nvPicPr>
                  <pic:blipFill>
                    <a:blip r:embed="rId7" cstate="print">
                      <a:grayscl/>
                      <a:lum bright="10000"/>
                    </a:blip>
                    <a:srcRect/>
                    <a:stretch>
                      <a:fillRect/>
                    </a:stretch>
                  </pic:blipFill>
                  <pic:spPr bwMode="auto">
                    <a:xfrm>
                      <a:off x="0" y="0"/>
                      <a:ext cx="2928620" cy="19545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76337F">
        <w:t xml:space="preserve">Có người đi, có người trở về và cũng có ngưới mới đến... Trong năm qua Ca Đoàn hân hoan chào đón anh Bảo, anh Tiến và các em Duy, Thảo, Thu, đặc biết với sự tham gia của Thầy Phạm Trọng Tình (Dòng Cát Minh) sang du học trong hai năm. Hiện tại Thầy đang sống ở Harrison, NJ. </w:t>
      </w:r>
    </w:p>
    <w:p w:rsidR="0076337F" w:rsidRDefault="0076337F" w:rsidP="0076337F">
      <w:r>
        <w:t>Trong sự hân hoan vẫn không thiếu niềm luyến tiếc khi phải chia tay với chị Truyền, người đã hy sinh rất nhiều thời giờ trong những lần về thăm quê hương trước đây để may sắm những bộ áo dài đồng phục thật đẹp cho các chị em ca viên.</w:t>
      </w:r>
    </w:p>
    <w:p w:rsidR="00F956F7" w:rsidRDefault="0076337F" w:rsidP="0076337F">
      <w:r>
        <w:t>Hát là thêm một lần cầu nguyện, Ca Đoàn Alleluia rất mong sự tham gia của các anh chị và các bạn hầu để Ca Đoàn thêm vững mạnh.</w:t>
      </w:r>
    </w:p>
    <w:p w:rsidR="00DD7450" w:rsidRDefault="00DD7450" w:rsidP="0076337F"/>
    <w:p w:rsidR="00DD7450" w:rsidRDefault="00E84768" w:rsidP="0076337F">
      <w:r>
        <w:rPr>
          <w:noProof/>
        </w:rPr>
        <w:drawing>
          <wp:inline distT="0" distB="0" distL="0" distR="0">
            <wp:extent cx="2924810" cy="1955800"/>
            <wp:effectExtent l="38100" t="57150" r="123190" b="101600"/>
            <wp:docPr id="1" name="Picture 1" descr="_MG_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MG_0748"/>
                    <pic:cNvPicPr>
                      <a:picLocks noChangeAspect="1" noChangeArrowheads="1"/>
                    </pic:cNvPicPr>
                  </pic:nvPicPr>
                  <pic:blipFill>
                    <a:blip r:embed="rId8" cstate="print">
                      <a:grayscl/>
                      <a:lum bright="15000"/>
                    </a:blip>
                    <a:srcRect/>
                    <a:stretch>
                      <a:fillRect/>
                    </a:stretch>
                  </pic:blipFill>
                  <pic:spPr bwMode="auto">
                    <a:xfrm>
                      <a:off x="0" y="0"/>
                      <a:ext cx="2924810" cy="1955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D7450" w:rsidRDefault="006F3012" w:rsidP="0076337F">
      <w:r>
        <w:rPr>
          <w:noProof/>
        </w:rPr>
        <w:pict>
          <v:roundrect id="_x0000_s1034" style="position:absolute;left:0;text-align:left;margin-left:250.65pt;margin-top:-598.75pt;width:241.8pt;height:633.75pt;z-index:-251661825" arcsize="3938f"/>
        </w:pict>
      </w:r>
      <w:r w:rsidR="00120887">
        <w:br w:type="column"/>
      </w:r>
    </w:p>
    <w:p w:rsidR="00922513" w:rsidRPr="00120887" w:rsidRDefault="00120887" w:rsidP="00120887">
      <w:pPr>
        <w:spacing w:after="95"/>
        <w:jc w:val="left"/>
        <w:rPr>
          <w:rFonts w:ascii="UVN Ben Xuan" w:eastAsia="Times New Roman" w:hAnsi="UVN Ben Xuan"/>
          <w:b/>
          <w:bCs/>
          <w:i/>
          <w:sz w:val="96"/>
          <w:szCs w:val="96"/>
        </w:rPr>
      </w:pPr>
      <w:r>
        <w:rPr>
          <w:noProof/>
        </w:rPr>
        <w:drawing>
          <wp:anchor distT="0" distB="0" distL="114300" distR="114300" simplePos="0" relativeHeight="251658752" behindDoc="1" locked="0" layoutInCell="1" allowOverlap="1">
            <wp:simplePos x="0" y="0"/>
            <wp:positionH relativeFrom="column">
              <wp:posOffset>918210</wp:posOffset>
            </wp:positionH>
            <wp:positionV relativeFrom="paragraph">
              <wp:posOffset>310515</wp:posOffset>
            </wp:positionV>
            <wp:extent cx="2087880" cy="1304925"/>
            <wp:effectExtent l="19050" t="0" r="7620" b="0"/>
            <wp:wrapNone/>
            <wp:docPr id="9" name="Picture 9" descr="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se"/>
                    <pic:cNvPicPr>
                      <a:picLocks noChangeAspect="1" noChangeArrowheads="1"/>
                    </pic:cNvPicPr>
                  </pic:nvPicPr>
                  <pic:blipFill>
                    <a:blip r:embed="rId9" cstate="print">
                      <a:lum bright="10000"/>
                      <a:grayscl/>
                    </a:blip>
                    <a:srcRect/>
                    <a:stretch>
                      <a:fillRect/>
                    </a:stretch>
                  </pic:blipFill>
                  <pic:spPr bwMode="auto">
                    <a:xfrm>
                      <a:off x="0" y="0"/>
                      <a:ext cx="2087880" cy="1304925"/>
                    </a:xfrm>
                    <a:prstGeom prst="rect">
                      <a:avLst/>
                    </a:prstGeom>
                    <a:noFill/>
                    <a:ln w="9525">
                      <a:noFill/>
                      <a:miter lim="800000"/>
                      <a:headEnd/>
                      <a:tailEnd/>
                    </a:ln>
                  </pic:spPr>
                </pic:pic>
              </a:graphicData>
            </a:graphic>
          </wp:anchor>
        </w:drawing>
      </w:r>
      <w:r w:rsidR="000F07EF" w:rsidRPr="00120887">
        <w:rPr>
          <w:rFonts w:ascii="UVN Ben Xuan" w:eastAsia="Times New Roman" w:hAnsi="UVN Ben Xuan"/>
          <w:b/>
          <w:bCs/>
          <w:i/>
          <w:sz w:val="96"/>
          <w:szCs w:val="96"/>
        </w:rPr>
        <w:t>Y</w:t>
      </w:r>
      <w:r w:rsidR="00922513" w:rsidRPr="00120887">
        <w:rPr>
          <w:rFonts w:ascii="UVN Ben Xuan" w:eastAsia="Times New Roman" w:hAnsi="UVN Ben Xuan"/>
          <w:b/>
          <w:bCs/>
          <w:i/>
          <w:sz w:val="96"/>
          <w:szCs w:val="96"/>
        </w:rPr>
        <w:t>êu</w:t>
      </w:r>
      <w:r w:rsidR="003330F1" w:rsidRPr="00120887">
        <w:rPr>
          <w:rFonts w:ascii="UVN Ben Xuan" w:eastAsia="Times New Roman" w:hAnsi="UVN Ben Xuan"/>
          <w:b/>
          <w:bCs/>
          <w:i/>
          <w:sz w:val="96"/>
          <w:szCs w:val="96"/>
        </w:rPr>
        <w:t>…</w:t>
      </w:r>
    </w:p>
    <w:p w:rsidR="00D20313" w:rsidRDefault="00D20313" w:rsidP="00922513">
      <w:pPr>
        <w:spacing w:after="95"/>
        <w:jc w:val="right"/>
        <w:rPr>
          <w:rFonts w:eastAsia="Times New Roman"/>
          <w:b/>
          <w:bCs/>
          <w:szCs w:val="24"/>
        </w:rPr>
      </w:pPr>
      <w:r>
        <w:rPr>
          <w:rFonts w:eastAsia="Times New Roman"/>
          <w:b/>
          <w:bCs/>
          <w:szCs w:val="24"/>
        </w:rPr>
        <w:t xml:space="preserve"> </w:t>
      </w:r>
    </w:p>
    <w:p w:rsidR="00D20313" w:rsidRDefault="00D20313" w:rsidP="00922513">
      <w:pPr>
        <w:spacing w:after="95"/>
        <w:jc w:val="right"/>
        <w:rPr>
          <w:rFonts w:eastAsia="Times New Roman"/>
          <w:b/>
          <w:bCs/>
          <w:szCs w:val="24"/>
        </w:rPr>
      </w:pPr>
    </w:p>
    <w:p w:rsidR="00D20313" w:rsidRDefault="00D20313" w:rsidP="00922513">
      <w:pPr>
        <w:spacing w:after="95"/>
        <w:jc w:val="right"/>
        <w:rPr>
          <w:rFonts w:eastAsia="Times New Roman"/>
          <w:b/>
          <w:bCs/>
          <w:szCs w:val="24"/>
        </w:rPr>
      </w:pPr>
    </w:p>
    <w:p w:rsidR="00922513" w:rsidRPr="00D20313" w:rsidRDefault="00D20313" w:rsidP="00D20313">
      <w:pPr>
        <w:spacing w:after="95"/>
        <w:jc w:val="left"/>
        <w:rPr>
          <w:rFonts w:eastAsia="Times New Roman"/>
          <w:b/>
          <w:bCs/>
          <w:i/>
          <w:sz w:val="28"/>
          <w:szCs w:val="28"/>
        </w:rPr>
      </w:pPr>
      <w:r>
        <w:rPr>
          <w:rFonts w:ascii="UVN Moi Hong" w:eastAsia="Times New Roman" w:hAnsi="UVN Moi Hong"/>
          <w:b/>
          <w:i/>
          <w:sz w:val="28"/>
          <w:szCs w:val="28"/>
        </w:rPr>
        <w:t xml:space="preserve">                                                  </w:t>
      </w:r>
      <w:r w:rsidRPr="00D20313">
        <w:rPr>
          <w:rFonts w:ascii="UVN Moi Hong" w:eastAsia="Times New Roman" w:hAnsi="UVN Moi Hong"/>
          <w:b/>
          <w:i/>
          <w:sz w:val="28"/>
          <w:szCs w:val="28"/>
        </w:rPr>
        <w:t>T</w:t>
      </w:r>
      <w:r w:rsidR="00DD7450" w:rsidRPr="00D20313">
        <w:rPr>
          <w:rFonts w:ascii="UVN Moi Hong" w:eastAsia="Times New Roman" w:hAnsi="UVN Moi Hong"/>
          <w:b/>
          <w:i/>
          <w:sz w:val="28"/>
          <w:szCs w:val="28"/>
        </w:rPr>
        <w:t>ố Uyên</w:t>
      </w:r>
    </w:p>
    <w:p w:rsidR="00F2681E" w:rsidRDefault="00DD7450" w:rsidP="00D20313">
      <w:pPr>
        <w:spacing w:after="95"/>
        <w:ind w:left="360"/>
        <w:jc w:val="left"/>
        <w:rPr>
          <w:rFonts w:ascii="UVN Moi Hong" w:eastAsia="Times New Roman" w:hAnsi="UVN Moi Hong"/>
          <w:sz w:val="32"/>
          <w:szCs w:val="32"/>
        </w:rPr>
      </w:pPr>
      <w:r w:rsidRPr="00A86E3F">
        <w:rPr>
          <w:rFonts w:ascii="UVN Moi Hong" w:eastAsia="Times New Roman" w:hAnsi="UVN Moi Hong"/>
          <w:sz w:val="32"/>
          <w:szCs w:val="32"/>
        </w:rPr>
        <w:t>Chớm vào yêu khi bắt đầu nhận thức</w:t>
      </w:r>
      <w:r w:rsidRPr="00A86E3F">
        <w:rPr>
          <w:rFonts w:ascii="UVN Moi Hong" w:eastAsia="Times New Roman" w:hAnsi="UVN Moi Hong"/>
          <w:sz w:val="32"/>
          <w:szCs w:val="32"/>
        </w:rPr>
        <w:br/>
        <w:t>Tình yêu đầu dâng tặng đấng sinh thành</w:t>
      </w:r>
      <w:r w:rsidRPr="00A86E3F">
        <w:rPr>
          <w:rFonts w:ascii="UVN Moi Hong" w:eastAsia="Times New Roman" w:hAnsi="UVN Moi Hong"/>
          <w:sz w:val="32"/>
          <w:szCs w:val="32"/>
        </w:rPr>
        <w:br/>
        <w:t>Yêu em nhỏ, yêu các chị, các anh</w:t>
      </w:r>
      <w:r w:rsidRPr="00A86E3F">
        <w:rPr>
          <w:rFonts w:ascii="UVN Moi Hong" w:eastAsia="Times New Roman" w:hAnsi="UVN Moi Hong"/>
          <w:sz w:val="32"/>
          <w:szCs w:val="32"/>
        </w:rPr>
        <w:br/>
        <w:t>Yêu ông bà, yêu các cô, các chú…</w:t>
      </w:r>
    </w:p>
    <w:p w:rsidR="00DD7450" w:rsidRPr="00A86E3F" w:rsidRDefault="00DD7450" w:rsidP="00D20313">
      <w:pPr>
        <w:spacing w:after="95"/>
        <w:ind w:left="360"/>
        <w:jc w:val="left"/>
        <w:rPr>
          <w:rFonts w:ascii="UVN Moi Hong" w:eastAsia="Times New Roman" w:hAnsi="UVN Moi Hong"/>
          <w:sz w:val="32"/>
          <w:szCs w:val="32"/>
        </w:rPr>
      </w:pPr>
      <w:r w:rsidRPr="00A86E3F">
        <w:rPr>
          <w:rFonts w:ascii="UVN Moi Hong" w:eastAsia="Times New Roman" w:hAnsi="UVN Moi Hong"/>
          <w:sz w:val="32"/>
          <w:szCs w:val="32"/>
        </w:rPr>
        <w:t>Ta lắng nghe lời tình yêu nhắn nhủ</w:t>
      </w:r>
      <w:r w:rsidRPr="00A86E3F">
        <w:rPr>
          <w:rFonts w:ascii="UVN Moi Hong" w:eastAsia="Times New Roman" w:hAnsi="UVN Moi Hong"/>
          <w:sz w:val="32"/>
          <w:szCs w:val="32"/>
        </w:rPr>
        <w:br/>
        <w:t>Yêu hạt mưa, yêu giọt nắng ngoài sân</w:t>
      </w:r>
      <w:r w:rsidRPr="00A86E3F">
        <w:rPr>
          <w:rFonts w:ascii="UVN Moi Hong" w:eastAsia="Times New Roman" w:hAnsi="UVN Moi Hong"/>
          <w:sz w:val="32"/>
          <w:szCs w:val="32"/>
        </w:rPr>
        <w:br/>
        <w:t>Yêu ngôi nhà, yêu con hẻm xa gần</w:t>
      </w:r>
      <w:r w:rsidRPr="00A86E3F">
        <w:rPr>
          <w:rFonts w:ascii="UVN Moi Hong" w:eastAsia="Times New Roman" w:hAnsi="UVN Moi Hong"/>
          <w:sz w:val="32"/>
          <w:szCs w:val="32"/>
        </w:rPr>
        <w:br/>
        <w:t>Yêu chân thành bằng trái tim khối óc.</w:t>
      </w:r>
    </w:p>
    <w:p w:rsidR="00DD7450" w:rsidRPr="00A86E3F" w:rsidRDefault="00DD7450" w:rsidP="00D20313">
      <w:pPr>
        <w:spacing w:after="95"/>
        <w:ind w:left="360"/>
        <w:jc w:val="left"/>
        <w:rPr>
          <w:rFonts w:ascii="UVN Moi Hong" w:eastAsia="Times New Roman" w:hAnsi="UVN Moi Hong"/>
          <w:sz w:val="32"/>
          <w:szCs w:val="32"/>
        </w:rPr>
      </w:pPr>
      <w:r w:rsidRPr="00A86E3F">
        <w:rPr>
          <w:rFonts w:ascii="UVN Moi Hong" w:eastAsia="Times New Roman" w:hAnsi="UVN Moi Hong"/>
          <w:sz w:val="32"/>
          <w:szCs w:val="32"/>
        </w:rPr>
        <w:t>Yêu trường lớp, yêu những ngày đi học</w:t>
      </w:r>
      <w:r w:rsidRPr="00A86E3F">
        <w:rPr>
          <w:rFonts w:ascii="UVN Moi Hong" w:eastAsia="Times New Roman" w:hAnsi="UVN Moi Hong"/>
          <w:sz w:val="32"/>
          <w:szCs w:val="32"/>
        </w:rPr>
        <w:br/>
        <w:t>Yêu thầy cô, yêu bè bạn thân quen</w:t>
      </w:r>
      <w:r w:rsidRPr="00A86E3F">
        <w:rPr>
          <w:rFonts w:ascii="UVN Moi Hong" w:eastAsia="Times New Roman" w:hAnsi="UVN Moi Hong"/>
          <w:sz w:val="32"/>
          <w:szCs w:val="32"/>
        </w:rPr>
        <w:br/>
        <w:t>Yêu giảng đường, yêu phấn trắng bảng đen</w:t>
      </w:r>
      <w:r w:rsidRPr="00A86E3F">
        <w:rPr>
          <w:rFonts w:ascii="UVN Moi Hong" w:eastAsia="Times New Roman" w:hAnsi="UVN Moi Hong"/>
          <w:sz w:val="32"/>
          <w:szCs w:val="32"/>
        </w:rPr>
        <w:br/>
        <w:t>Yêu bài học, yêu điểm mười trong vở.</w:t>
      </w:r>
    </w:p>
    <w:p w:rsidR="00DD7450" w:rsidRPr="00A86E3F" w:rsidRDefault="00DD7450" w:rsidP="00D20313">
      <w:pPr>
        <w:spacing w:after="95"/>
        <w:ind w:left="360"/>
        <w:jc w:val="left"/>
        <w:rPr>
          <w:rFonts w:ascii="UVN Moi Hong" w:eastAsia="Times New Roman" w:hAnsi="UVN Moi Hong"/>
          <w:sz w:val="32"/>
          <w:szCs w:val="32"/>
        </w:rPr>
      </w:pPr>
      <w:r w:rsidRPr="00A86E3F">
        <w:rPr>
          <w:rFonts w:ascii="UVN Moi Hong" w:eastAsia="Times New Roman" w:hAnsi="UVN Moi Hong"/>
          <w:sz w:val="32"/>
          <w:szCs w:val="32"/>
        </w:rPr>
        <w:t>Yêu định mệnh khiến xui ta gặp gỡ</w:t>
      </w:r>
      <w:r w:rsidRPr="00A86E3F">
        <w:rPr>
          <w:rFonts w:ascii="UVN Moi Hong" w:eastAsia="Times New Roman" w:hAnsi="UVN Moi Hong"/>
          <w:sz w:val="32"/>
          <w:szCs w:val="32"/>
        </w:rPr>
        <w:br/>
        <w:t>Yêu lòng mình bỗng thương nhớ người dưng</w:t>
      </w:r>
      <w:r w:rsidRPr="00A86E3F">
        <w:rPr>
          <w:rFonts w:ascii="UVN Moi Hong" w:eastAsia="Times New Roman" w:hAnsi="UVN Moi Hong"/>
          <w:sz w:val="32"/>
          <w:szCs w:val="32"/>
        </w:rPr>
        <w:br/>
        <w:t>Ngày tân hôn có pháo cưới, rượu mừng</w:t>
      </w:r>
      <w:r w:rsidRPr="00A86E3F">
        <w:rPr>
          <w:rFonts w:ascii="UVN Moi Hong" w:eastAsia="Times New Roman" w:hAnsi="UVN Moi Hong"/>
          <w:sz w:val="32"/>
          <w:szCs w:val="32"/>
        </w:rPr>
        <w:br/>
        <w:t>Yêu da diết tíu tít lời con trẻ.</w:t>
      </w:r>
    </w:p>
    <w:p w:rsidR="00510E6E" w:rsidRPr="00A86E3F" w:rsidRDefault="00DD7450" w:rsidP="00D20313">
      <w:pPr>
        <w:spacing w:after="95"/>
        <w:ind w:left="360"/>
        <w:jc w:val="left"/>
        <w:rPr>
          <w:rFonts w:eastAsia="Times New Roman"/>
          <w:sz w:val="32"/>
          <w:szCs w:val="32"/>
        </w:rPr>
      </w:pPr>
      <w:r w:rsidRPr="00A86E3F">
        <w:rPr>
          <w:rFonts w:ascii="UVN Moi Hong" w:eastAsia="Times New Roman" w:hAnsi="UVN Moi Hong"/>
          <w:sz w:val="32"/>
          <w:szCs w:val="32"/>
        </w:rPr>
        <w:t>Yêu cuộc sống sẽ thấy đời vui vẻ</w:t>
      </w:r>
      <w:r w:rsidRPr="00A86E3F">
        <w:rPr>
          <w:rFonts w:ascii="UVN Moi Hong" w:eastAsia="Times New Roman" w:hAnsi="UVN Moi Hong"/>
          <w:sz w:val="32"/>
          <w:szCs w:val="32"/>
        </w:rPr>
        <w:br/>
        <w:t>Yêu thật nhiều ta sẽ nhận nhiều hơn</w:t>
      </w:r>
      <w:r w:rsidRPr="00A86E3F">
        <w:rPr>
          <w:rFonts w:ascii="UVN Moi Hong" w:eastAsia="Times New Roman" w:hAnsi="UVN Moi Hong"/>
          <w:sz w:val="32"/>
          <w:szCs w:val="32"/>
        </w:rPr>
        <w:br/>
        <w:t>Trái tim yêu sẽ không biết dỗi hờn</w:t>
      </w:r>
      <w:r w:rsidRPr="00A86E3F">
        <w:rPr>
          <w:rFonts w:ascii="UVN Moi Hong" w:eastAsia="Times New Roman" w:hAnsi="UVN Moi Hong"/>
          <w:sz w:val="32"/>
          <w:szCs w:val="32"/>
        </w:rPr>
        <w:br/>
        <w:t>Yêu là sống, tình yêu là vĩnh cửu</w:t>
      </w:r>
    </w:p>
    <w:p w:rsidR="00DD7450" w:rsidRPr="00D20313" w:rsidRDefault="00510E6E" w:rsidP="00120887">
      <w:pPr>
        <w:spacing w:before="240" w:after="95"/>
        <w:ind w:left="2160" w:firstLine="720"/>
        <w:jc w:val="left"/>
        <w:rPr>
          <w:rFonts w:ascii="UVN Moi Hong" w:eastAsia="Times New Roman" w:hAnsi="UVN Moi Hong"/>
          <w:i/>
          <w:sz w:val="28"/>
          <w:szCs w:val="28"/>
        </w:rPr>
      </w:pPr>
      <w:r w:rsidRPr="00D20313">
        <w:rPr>
          <w:rFonts w:ascii="UVN Moi Hong" w:eastAsia="Times New Roman" w:hAnsi="UVN Moi Hong"/>
          <w:i/>
          <w:sz w:val="28"/>
          <w:szCs w:val="28"/>
        </w:rPr>
        <w:t>(</w:t>
      </w:r>
      <w:r w:rsidR="00DD7450" w:rsidRPr="00D20313">
        <w:rPr>
          <w:rFonts w:ascii="UVN Moi Hong" w:eastAsia="Times New Roman" w:hAnsi="UVN Moi Hong"/>
          <w:i/>
          <w:sz w:val="28"/>
          <w:szCs w:val="28"/>
        </w:rPr>
        <w:t>12/3/2009</w:t>
      </w:r>
      <w:r w:rsidRPr="00D20313">
        <w:rPr>
          <w:rFonts w:ascii="UVN Moi Hong" w:eastAsia="Times New Roman" w:hAnsi="UVN Moi Hong"/>
          <w:i/>
          <w:sz w:val="28"/>
          <w:szCs w:val="28"/>
        </w:rPr>
        <w:t>)</w:t>
      </w:r>
    </w:p>
    <w:p w:rsidR="00DD7450" w:rsidRPr="00DD7450" w:rsidRDefault="00DD7450" w:rsidP="0076337F"/>
    <w:sectPr w:rsidR="00DD7450" w:rsidRPr="00DD7450" w:rsidSect="006125F7">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Ben Xuan">
    <w:panose1 w:val="00000300000000000000"/>
    <w:charset w:val="00"/>
    <w:family w:val="auto"/>
    <w:pitch w:val="variable"/>
    <w:sig w:usb0="00000003" w:usb1="00000000" w:usb2="00000000" w:usb3="00000000" w:csb0="00000001" w:csb1="00000000"/>
  </w:font>
  <w:font w:name="UVN Moi Hong">
    <w:panose1 w:val="03050602040405050B04"/>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F0E31"/>
    <w:multiLevelType w:val="hybridMultilevel"/>
    <w:tmpl w:val="318C0CDE"/>
    <w:lvl w:ilvl="0" w:tplc="A766A42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BD020D"/>
    <w:rsid w:val="00016847"/>
    <w:rsid w:val="000F07EF"/>
    <w:rsid w:val="00120887"/>
    <w:rsid w:val="001B0C21"/>
    <w:rsid w:val="001C18C1"/>
    <w:rsid w:val="001D7AE3"/>
    <w:rsid w:val="001F684E"/>
    <w:rsid w:val="0022087D"/>
    <w:rsid w:val="003115DF"/>
    <w:rsid w:val="00313EC3"/>
    <w:rsid w:val="003321FA"/>
    <w:rsid w:val="003330F1"/>
    <w:rsid w:val="003F37E1"/>
    <w:rsid w:val="00415E19"/>
    <w:rsid w:val="00447E53"/>
    <w:rsid w:val="004A6FF7"/>
    <w:rsid w:val="004B1F29"/>
    <w:rsid w:val="004D119B"/>
    <w:rsid w:val="00510E6E"/>
    <w:rsid w:val="00524B58"/>
    <w:rsid w:val="00540A83"/>
    <w:rsid w:val="00570EBA"/>
    <w:rsid w:val="005957F9"/>
    <w:rsid w:val="00595B7E"/>
    <w:rsid w:val="005F763A"/>
    <w:rsid w:val="006125F7"/>
    <w:rsid w:val="006B1B28"/>
    <w:rsid w:val="006F3012"/>
    <w:rsid w:val="00717402"/>
    <w:rsid w:val="0076337F"/>
    <w:rsid w:val="00792DBC"/>
    <w:rsid w:val="00793B25"/>
    <w:rsid w:val="007B0420"/>
    <w:rsid w:val="007B1323"/>
    <w:rsid w:val="008B2BFE"/>
    <w:rsid w:val="008C735E"/>
    <w:rsid w:val="008D10E2"/>
    <w:rsid w:val="008F2BDE"/>
    <w:rsid w:val="008F7F62"/>
    <w:rsid w:val="0090443E"/>
    <w:rsid w:val="0090486D"/>
    <w:rsid w:val="009100D6"/>
    <w:rsid w:val="00922513"/>
    <w:rsid w:val="00984E11"/>
    <w:rsid w:val="009E7D46"/>
    <w:rsid w:val="00A86E3F"/>
    <w:rsid w:val="00AA0707"/>
    <w:rsid w:val="00AB012D"/>
    <w:rsid w:val="00AE2908"/>
    <w:rsid w:val="00B425B4"/>
    <w:rsid w:val="00B67331"/>
    <w:rsid w:val="00BD020D"/>
    <w:rsid w:val="00CF31E5"/>
    <w:rsid w:val="00D01338"/>
    <w:rsid w:val="00D20313"/>
    <w:rsid w:val="00D541E7"/>
    <w:rsid w:val="00DC25BD"/>
    <w:rsid w:val="00DD7450"/>
    <w:rsid w:val="00DF67AA"/>
    <w:rsid w:val="00E24B62"/>
    <w:rsid w:val="00E34B9A"/>
    <w:rsid w:val="00E6545A"/>
    <w:rsid w:val="00E70E43"/>
    <w:rsid w:val="00E84768"/>
    <w:rsid w:val="00EF221D"/>
    <w:rsid w:val="00F2681E"/>
    <w:rsid w:val="00F33AD9"/>
    <w:rsid w:val="00F6086C"/>
    <w:rsid w:val="00F956F7"/>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5F7"/>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D203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5</cp:revision>
  <cp:lastPrinted>2010-12-12T01:08:00Z</cp:lastPrinted>
  <dcterms:created xsi:type="dcterms:W3CDTF">2010-12-17T01:49:00Z</dcterms:created>
  <dcterms:modified xsi:type="dcterms:W3CDTF">2010-12-18T03:27:00Z</dcterms:modified>
</cp:coreProperties>
</file>