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24" w:rsidRDefault="00405624" w:rsidP="00405624">
      <w:pPr>
        <w:pStyle w:val="Heading1"/>
      </w:pPr>
      <w:r>
        <w:t>35 Con Dê</w:t>
      </w:r>
    </w:p>
    <w:p w:rsidR="00405624" w:rsidRPr="00405624" w:rsidRDefault="00405624" w:rsidP="00405624">
      <w:pPr>
        <w:pStyle w:val="Author"/>
      </w:pPr>
      <w:r>
        <w:t>Hồ Đức Linh</w:t>
      </w:r>
    </w:p>
    <w:p w:rsidR="00405624" w:rsidRDefault="00405624" w:rsidP="00405624">
      <w:r>
        <w:t xml:space="preserve">Khi nói đến con dê thì người ta thường nói đến số 35, tôi cũng không biết tại sao số 35 lại liên quan tới con dê, cũng như con cọp lại thường được gọi là ông 30. Vì vậy tôi muốn đi tìm sự giải thích cho sự liên hệ này, một giả thuyết xem ra có căn bản được bàn luận như sau. </w:t>
      </w:r>
    </w:p>
    <w:p w:rsidR="00405624" w:rsidRDefault="00405624" w:rsidP="00405624">
      <w:proofErr w:type="gramStart"/>
      <w:r>
        <w:t>Trước năm 1954, ở Sài Gòn - Chợ Lớn có hai chỗ đánh bạc rất lớn là Kim Chung và Đại Thế Giới.</w:t>
      </w:r>
      <w:proofErr w:type="gramEnd"/>
      <w:r>
        <w:t xml:space="preserve"> </w:t>
      </w:r>
      <w:proofErr w:type="gramStart"/>
      <w:r>
        <w:t>Trong số các trò chơi cờ bạc đó có một trò gọ</w:t>
      </w:r>
      <w:r>
        <w:t>i là x</w:t>
      </w:r>
      <w:r>
        <w:t>ổ số đề, tức xổ các cặp số đã đề trên các tấm vé.</w:t>
      </w:r>
      <w:proofErr w:type="gramEnd"/>
      <w:r>
        <w:t xml:space="preserve"> Mỗi vé có hai con số từ 00 đến 99. </w:t>
      </w:r>
      <w:proofErr w:type="gramStart"/>
      <w:r>
        <w:t>Cứ sau khi bán hết một đợt vé người ta lại "xổ", tức bắt thăm xem vé nào trúng.</w:t>
      </w:r>
      <w:proofErr w:type="gramEnd"/>
      <w:r>
        <w:t xml:space="preserve"> Nếu trúng thì một đồng </w:t>
      </w:r>
      <w:proofErr w:type="gramStart"/>
      <w:r>
        <w:t>ăn</w:t>
      </w:r>
      <w:proofErr w:type="gramEnd"/>
      <w:r>
        <w:t xml:space="preserve"> bảy mươi đồng. </w:t>
      </w:r>
      <w:proofErr w:type="gramStart"/>
      <w:r>
        <w:t>N</w:t>
      </w:r>
      <w:r>
        <w:t>hư vậy là ban tổ chức được lời 30% mỗi lần xổ, bởi từ 00 đến 99 có 100 vé.</w:t>
      </w:r>
      <w:proofErr w:type="gramEnd"/>
      <w:r>
        <w:t xml:space="preserve"> Giả thử mỗi vé giá 1 đồng thì thu được 100 đồng, chỉ phải chi có 70 đồng, tức còn lời 30 đồng, mộ</w:t>
      </w:r>
      <w:r>
        <w:t xml:space="preserve">t </w:t>
      </w:r>
      <w:r>
        <w:t xml:space="preserve">số </w:t>
      </w:r>
      <w:r>
        <w:t xml:space="preserve">lời </w:t>
      </w:r>
      <w:r>
        <w:t xml:space="preserve">rất lớn </w:t>
      </w:r>
      <w:r>
        <w:t>so với xổ số hiện đại và các máy kéo casino.</w:t>
      </w:r>
    </w:p>
    <w:p w:rsidR="00405624" w:rsidRDefault="00405624" w:rsidP="00405624">
      <w:r>
        <w:t xml:space="preserve">Khi thông báo số trúng, muốn tăng thêm phần hấp dẫn người ta treo những tấm bảng thật lớn đã cuộn tròn sẵn giống như những cuốn lịch treo thật cao trên các cây cột, ai cũng nhìn thấy. </w:t>
      </w:r>
    </w:p>
    <w:p w:rsidR="00405624" w:rsidRDefault="00405624" w:rsidP="00405624">
      <w:r>
        <w:t>Bắ</w:t>
      </w:r>
      <w:r>
        <w:t>t thăm trướ</w:t>
      </w:r>
      <w:r>
        <w:t>c mặt một số người làm nhân chứng xong, ví dụ số 35 trúng chẳng hạn, họ hô lên trên loa bằng cả tiếng Tàu lẫn tiếng Việ</w:t>
      </w:r>
      <w:r>
        <w:t>t: “</w:t>
      </w:r>
      <w:r>
        <w:t>Xập Xám Ử</w:t>
      </w:r>
      <w:r>
        <w:t>ng... Ba Mươi Lăm...</w:t>
      </w:r>
      <w:proofErr w:type="gramStart"/>
      <w:r>
        <w:t>”</w:t>
      </w:r>
      <w:r>
        <w:t>.</w:t>
      </w:r>
      <w:proofErr w:type="gramEnd"/>
      <w:r>
        <w:t xml:space="preserve"> Ngay lập tức, một người ở trên cao dùng kéo cắt hoặt đốt sợi dây cột, tấm bảng mang số 35 xổ xuống, dưới hai con số đó có kèm theo hình vẽ mộ</w:t>
      </w:r>
      <w:r>
        <w:t>t con dê</w:t>
      </w:r>
      <w:r>
        <w:t>, hai sừng cong lên và chòm râu dê trông rất... nhiệt tình!</w:t>
      </w:r>
    </w:p>
    <w:p w:rsidR="00405624" w:rsidRDefault="00405624" w:rsidP="00405624">
      <w:r>
        <w:t xml:space="preserve">Tại sao có hình vẽ con dê ở đây? Lý do vì người Tàu thời đó ít người đọc được các con số dùng trong tiếng Việt, mà dân cờ bạc người Việt cũng có nhiều người </w:t>
      </w:r>
      <w:r>
        <w:t>không biết chữ</w:t>
      </w:r>
      <w:r>
        <w:t xml:space="preserve">. Bởi vậy người ta cẩn thận kèm </w:t>
      </w:r>
      <w:proofErr w:type="gramStart"/>
      <w:r>
        <w:t>theo</w:t>
      </w:r>
      <w:proofErr w:type="gramEnd"/>
      <w:r>
        <w:t xml:space="preserve"> mỗi con số là một hình vẽ để ai muốn coi số cũng được mà coi hình cũng được. Ví dụ số 35 họ vẽ con d</w:t>
      </w:r>
      <w:r>
        <w:t xml:space="preserve">ê, </w:t>
      </w:r>
      <w:r>
        <w:t xml:space="preserve">số 09 họ vẽ con cá lớn, số 11 họ vẽ con cá nhỏ, số 14 vẽ con chó, số 16 vẽ con bướm, v.v... </w:t>
      </w:r>
      <w:proofErr w:type="gramStart"/>
      <w:r>
        <w:lastRenderedPageBreak/>
        <w:t>Trong các chiếc vé cũng vẽ như vậy.</w:t>
      </w:r>
      <w:proofErr w:type="gramEnd"/>
      <w:r>
        <w:t xml:space="preserve"> </w:t>
      </w:r>
      <w:proofErr w:type="gramStart"/>
      <w:r>
        <w:t>Đây chỉ là những hình vẽ vô tình, dùng riết thành quen vậy thôi chứ giữa con số 35 và con dê không có gì liên quan cả.</w:t>
      </w:r>
      <w:proofErr w:type="gramEnd"/>
    </w:p>
    <w:p w:rsidR="00405624" w:rsidRDefault="00405624" w:rsidP="00D77DE1">
      <w:r>
        <w:t>Vào thời ấy sự gán các con số cho con vật trên tờ vé</w:t>
      </w:r>
      <w:r w:rsidR="00D77DE1">
        <w:t>,</w:t>
      </w:r>
      <w:r>
        <w:t xml:space="preserve"> </w:t>
      </w:r>
      <w:r w:rsidR="00D77DE1">
        <w:t xml:space="preserve">có 40 con vật và sau 40 số thì hình vẽ được lập lại </w:t>
      </w:r>
      <w:r w:rsidR="001E63EC">
        <w:t xml:space="preserve">nhưng lớn hơn. Chẳng hạn số 35 là “dê </w:t>
      </w:r>
      <w:proofErr w:type="gramStart"/>
      <w:r w:rsidR="001E63EC">
        <w:t>non</w:t>
      </w:r>
      <w:proofErr w:type="gramEnd"/>
      <w:r w:rsidR="001E63EC">
        <w:t>” và số “75” là “dê cụ”.</w:t>
      </w:r>
    </w:p>
    <w:p w:rsidR="00405624" w:rsidRDefault="00405624" w:rsidP="00D77DE1">
      <w:pPr>
        <w:spacing w:after="0"/>
        <w:ind w:firstLine="0"/>
      </w:pPr>
      <w:proofErr w:type="gramStart"/>
      <w:r>
        <w:t>00 :</w:t>
      </w:r>
      <w:proofErr w:type="gramEnd"/>
      <w:r>
        <w:t xml:space="preserve"> trứng vịt </w:t>
      </w:r>
    </w:p>
    <w:p w:rsidR="00405624" w:rsidRDefault="00405624" w:rsidP="00D77DE1">
      <w:pPr>
        <w:spacing w:after="0"/>
        <w:ind w:firstLine="0"/>
      </w:pPr>
      <w:r>
        <w:t xml:space="preserve">01 - 41 - </w:t>
      </w:r>
      <w:proofErr w:type="gramStart"/>
      <w:r>
        <w:t>81 :</w:t>
      </w:r>
      <w:proofErr w:type="gramEnd"/>
      <w:r>
        <w:t xml:space="preserve"> con cá trắng </w:t>
      </w:r>
    </w:p>
    <w:p w:rsidR="00405624" w:rsidRDefault="00405624" w:rsidP="00D77DE1">
      <w:pPr>
        <w:spacing w:after="0"/>
        <w:ind w:firstLine="0"/>
      </w:pPr>
      <w:r>
        <w:t xml:space="preserve">02 - 42 - </w:t>
      </w:r>
      <w:proofErr w:type="gramStart"/>
      <w:r>
        <w:t>82 :</w:t>
      </w:r>
      <w:proofErr w:type="gramEnd"/>
      <w:r>
        <w:t xml:space="preserve"> ốc </w:t>
      </w:r>
    </w:p>
    <w:p w:rsidR="00405624" w:rsidRDefault="00405624" w:rsidP="00D77DE1">
      <w:pPr>
        <w:spacing w:after="0"/>
        <w:ind w:firstLine="0"/>
      </w:pPr>
      <w:r>
        <w:t xml:space="preserve">03 - 43 - </w:t>
      </w:r>
      <w:proofErr w:type="gramStart"/>
      <w:r>
        <w:t>83 :</w:t>
      </w:r>
      <w:proofErr w:type="gramEnd"/>
      <w:r>
        <w:t xml:space="preserve"> xác chết (con vịt) </w:t>
      </w:r>
    </w:p>
    <w:p w:rsidR="00405624" w:rsidRDefault="00405624" w:rsidP="00D77DE1">
      <w:pPr>
        <w:spacing w:after="0"/>
        <w:ind w:firstLine="0"/>
      </w:pPr>
      <w:r>
        <w:t xml:space="preserve">04 - 44 - </w:t>
      </w:r>
      <w:proofErr w:type="gramStart"/>
      <w:r>
        <w:t>84 :</w:t>
      </w:r>
      <w:proofErr w:type="gramEnd"/>
      <w:r>
        <w:t xml:space="preserve"> con công </w:t>
      </w:r>
    </w:p>
    <w:p w:rsidR="00405624" w:rsidRDefault="00405624" w:rsidP="00D77DE1">
      <w:pPr>
        <w:spacing w:after="0"/>
        <w:ind w:firstLine="0"/>
      </w:pPr>
      <w:r>
        <w:t xml:space="preserve">05 - 45 - </w:t>
      </w:r>
      <w:proofErr w:type="gramStart"/>
      <w:r>
        <w:t>85 :</w:t>
      </w:r>
      <w:proofErr w:type="gramEnd"/>
      <w:r>
        <w:t xml:space="preserve"> con trùng </w:t>
      </w:r>
    </w:p>
    <w:p w:rsidR="00405624" w:rsidRDefault="00405624" w:rsidP="00D77DE1">
      <w:pPr>
        <w:spacing w:after="0"/>
        <w:ind w:firstLine="0"/>
      </w:pPr>
      <w:r>
        <w:t xml:space="preserve">06 - 46 - </w:t>
      </w:r>
      <w:proofErr w:type="gramStart"/>
      <w:r>
        <w:t>86 :</w:t>
      </w:r>
      <w:proofErr w:type="gramEnd"/>
      <w:r>
        <w:t xml:space="preserve"> con cọp </w:t>
      </w:r>
    </w:p>
    <w:p w:rsidR="00405624" w:rsidRDefault="00405624" w:rsidP="00D77DE1">
      <w:pPr>
        <w:spacing w:after="0"/>
        <w:ind w:firstLine="0"/>
      </w:pPr>
      <w:r>
        <w:t xml:space="preserve">07 - 47 - </w:t>
      </w:r>
      <w:proofErr w:type="gramStart"/>
      <w:r>
        <w:t>87 :</w:t>
      </w:r>
      <w:proofErr w:type="gramEnd"/>
      <w:r>
        <w:t xml:space="preserve"> con heo </w:t>
      </w:r>
    </w:p>
    <w:p w:rsidR="00405624" w:rsidRDefault="00405624" w:rsidP="00D77DE1">
      <w:pPr>
        <w:spacing w:after="0"/>
        <w:ind w:firstLine="0"/>
      </w:pPr>
      <w:r>
        <w:t xml:space="preserve">08 - 48 - </w:t>
      </w:r>
      <w:proofErr w:type="gramStart"/>
      <w:r>
        <w:t>88 :</w:t>
      </w:r>
      <w:proofErr w:type="gramEnd"/>
      <w:r>
        <w:t xml:space="preserve"> con thỏ </w:t>
      </w:r>
    </w:p>
    <w:p w:rsidR="00405624" w:rsidRDefault="00405624" w:rsidP="00D77DE1">
      <w:pPr>
        <w:spacing w:after="0"/>
        <w:ind w:firstLine="0"/>
      </w:pPr>
      <w:r>
        <w:t xml:space="preserve">09 - 49 - </w:t>
      </w:r>
      <w:proofErr w:type="gramStart"/>
      <w:r>
        <w:t>89 :</w:t>
      </w:r>
      <w:proofErr w:type="gramEnd"/>
      <w:r>
        <w:t xml:space="preserve"> con trâu </w:t>
      </w:r>
    </w:p>
    <w:p w:rsidR="00405624" w:rsidRDefault="00405624" w:rsidP="00D77DE1">
      <w:pPr>
        <w:spacing w:after="0"/>
        <w:ind w:firstLine="0"/>
      </w:pPr>
      <w:r>
        <w:t xml:space="preserve">10 - 50 - </w:t>
      </w:r>
      <w:proofErr w:type="gramStart"/>
      <w:r>
        <w:t>90 :</w:t>
      </w:r>
      <w:proofErr w:type="gramEnd"/>
      <w:r>
        <w:t xml:space="preserve"> con rồng nằm </w:t>
      </w:r>
    </w:p>
    <w:p w:rsidR="00405624" w:rsidRDefault="00405624" w:rsidP="00D77DE1">
      <w:pPr>
        <w:spacing w:after="0"/>
        <w:ind w:firstLine="0"/>
      </w:pPr>
      <w:r>
        <w:t xml:space="preserve">11 - 51 - </w:t>
      </w:r>
      <w:proofErr w:type="gramStart"/>
      <w:r>
        <w:t>91 :</w:t>
      </w:r>
      <w:proofErr w:type="gramEnd"/>
      <w:r>
        <w:t xml:space="preserve"> con chó </w:t>
      </w:r>
    </w:p>
    <w:p w:rsidR="00405624" w:rsidRDefault="00405624" w:rsidP="00D77DE1">
      <w:pPr>
        <w:spacing w:after="0"/>
        <w:ind w:firstLine="0"/>
      </w:pPr>
      <w:r>
        <w:t xml:space="preserve">12 - 52 - </w:t>
      </w:r>
      <w:proofErr w:type="gramStart"/>
      <w:r>
        <w:t>92 :</w:t>
      </w:r>
      <w:proofErr w:type="gramEnd"/>
      <w:r>
        <w:t xml:space="preserve"> con ngựa </w:t>
      </w:r>
    </w:p>
    <w:p w:rsidR="00405624" w:rsidRDefault="00405624" w:rsidP="00D77DE1">
      <w:pPr>
        <w:spacing w:after="0"/>
        <w:ind w:firstLine="0"/>
      </w:pPr>
      <w:r>
        <w:t xml:space="preserve">13 - 53 - </w:t>
      </w:r>
      <w:proofErr w:type="gramStart"/>
      <w:r>
        <w:t>93 :</w:t>
      </w:r>
      <w:proofErr w:type="gramEnd"/>
      <w:r>
        <w:t xml:space="preserve"> con voi </w:t>
      </w:r>
    </w:p>
    <w:p w:rsidR="00405624" w:rsidRDefault="00405624" w:rsidP="00D77DE1">
      <w:pPr>
        <w:spacing w:after="0"/>
        <w:ind w:firstLine="0"/>
      </w:pPr>
      <w:r>
        <w:t xml:space="preserve">14 - 54 - </w:t>
      </w:r>
      <w:proofErr w:type="gramStart"/>
      <w:r>
        <w:t>94 :</w:t>
      </w:r>
      <w:proofErr w:type="gramEnd"/>
      <w:r>
        <w:t xml:space="preserve"> con mèo nhà </w:t>
      </w:r>
    </w:p>
    <w:p w:rsidR="00405624" w:rsidRDefault="00405624" w:rsidP="00D77DE1">
      <w:pPr>
        <w:spacing w:after="0"/>
        <w:ind w:firstLine="0"/>
      </w:pPr>
      <w:r>
        <w:t xml:space="preserve">15 - 55 - </w:t>
      </w:r>
      <w:proofErr w:type="gramStart"/>
      <w:r>
        <w:t>95 :</w:t>
      </w:r>
      <w:proofErr w:type="gramEnd"/>
      <w:r>
        <w:t xml:space="preserve"> con chuột </w:t>
      </w:r>
    </w:p>
    <w:p w:rsidR="00405624" w:rsidRDefault="00405624" w:rsidP="00D77DE1">
      <w:pPr>
        <w:spacing w:after="0"/>
        <w:ind w:firstLine="0"/>
      </w:pPr>
      <w:r>
        <w:t xml:space="preserve">16 - 56 - </w:t>
      </w:r>
      <w:proofErr w:type="gramStart"/>
      <w:r>
        <w:t>96 :</w:t>
      </w:r>
      <w:proofErr w:type="gramEnd"/>
      <w:r>
        <w:t xml:space="preserve"> con ong </w:t>
      </w:r>
    </w:p>
    <w:p w:rsidR="00405624" w:rsidRDefault="00405624" w:rsidP="00D77DE1">
      <w:pPr>
        <w:spacing w:after="0"/>
        <w:ind w:firstLine="0"/>
      </w:pPr>
      <w:r>
        <w:t xml:space="preserve">17 - 57 - </w:t>
      </w:r>
      <w:proofErr w:type="gramStart"/>
      <w:r>
        <w:t>97 :</w:t>
      </w:r>
      <w:proofErr w:type="gramEnd"/>
      <w:r>
        <w:t xml:space="preserve"> con hạc </w:t>
      </w:r>
    </w:p>
    <w:p w:rsidR="00405624" w:rsidRDefault="00405624" w:rsidP="00D77DE1">
      <w:pPr>
        <w:spacing w:after="0"/>
        <w:ind w:firstLine="0"/>
      </w:pPr>
      <w:r>
        <w:t xml:space="preserve">18 - 58 - </w:t>
      </w:r>
      <w:proofErr w:type="gramStart"/>
      <w:r>
        <w:t>98 :</w:t>
      </w:r>
      <w:proofErr w:type="gramEnd"/>
      <w:r>
        <w:t xml:space="preserve"> con mèo rừng </w:t>
      </w:r>
    </w:p>
    <w:p w:rsidR="00405624" w:rsidRDefault="00405624" w:rsidP="00D77DE1">
      <w:pPr>
        <w:spacing w:after="0"/>
        <w:ind w:firstLine="0"/>
      </w:pPr>
      <w:r>
        <w:t xml:space="preserve">19 - 59 - </w:t>
      </w:r>
      <w:proofErr w:type="gramStart"/>
      <w:r>
        <w:t>99 :</w:t>
      </w:r>
      <w:proofErr w:type="gramEnd"/>
      <w:r>
        <w:t xml:space="preserve"> con bướm </w:t>
      </w:r>
    </w:p>
    <w:p w:rsidR="00405624" w:rsidRDefault="00405624" w:rsidP="00D77DE1">
      <w:pPr>
        <w:spacing w:after="0"/>
        <w:ind w:firstLine="0"/>
      </w:pPr>
      <w:r>
        <w:t xml:space="preserve">20 - </w:t>
      </w:r>
      <w:proofErr w:type="gramStart"/>
      <w:r>
        <w:t>60 :</w:t>
      </w:r>
      <w:proofErr w:type="gramEnd"/>
      <w:r>
        <w:t xml:space="preserve"> con rết (con rít) </w:t>
      </w:r>
    </w:p>
    <w:p w:rsidR="00405624" w:rsidRDefault="00405624" w:rsidP="00D77DE1">
      <w:pPr>
        <w:spacing w:after="0"/>
        <w:ind w:firstLine="0"/>
      </w:pPr>
      <w:r>
        <w:t xml:space="preserve">21 - </w:t>
      </w:r>
      <w:proofErr w:type="gramStart"/>
      <w:r>
        <w:t>61 :</w:t>
      </w:r>
      <w:proofErr w:type="gramEnd"/>
      <w:r>
        <w:t xml:space="preserve"> cô gái (con đĩ, do hình vẽ</w:t>
      </w:r>
      <w:r w:rsidR="00D77DE1">
        <w:t xml:space="preserve"> </w:t>
      </w:r>
      <w:r>
        <w:t>cô gái l</w:t>
      </w:r>
      <w:r w:rsidR="00D77DE1">
        <w:t>ã</w:t>
      </w:r>
      <w:r>
        <w:t xml:space="preserve"> lơi) </w:t>
      </w:r>
    </w:p>
    <w:p w:rsidR="00405624" w:rsidRDefault="00405624" w:rsidP="00D77DE1">
      <w:pPr>
        <w:spacing w:after="0"/>
        <w:ind w:firstLine="0"/>
      </w:pPr>
      <w:r>
        <w:t xml:space="preserve">22 - </w:t>
      </w:r>
      <w:proofErr w:type="gramStart"/>
      <w:r>
        <w:t>62 :</w:t>
      </w:r>
      <w:proofErr w:type="gramEnd"/>
      <w:r>
        <w:t xml:space="preserve"> bồ câu </w:t>
      </w:r>
    </w:p>
    <w:p w:rsidR="00405624" w:rsidRDefault="00405624" w:rsidP="00D77DE1">
      <w:pPr>
        <w:spacing w:after="0"/>
        <w:ind w:firstLine="0"/>
      </w:pPr>
      <w:r>
        <w:t xml:space="preserve">23 - </w:t>
      </w:r>
      <w:proofErr w:type="gramStart"/>
      <w:r>
        <w:t>63 :</w:t>
      </w:r>
      <w:proofErr w:type="gramEnd"/>
      <w:r>
        <w:t xml:space="preserve"> con khỉ </w:t>
      </w:r>
    </w:p>
    <w:p w:rsidR="00405624" w:rsidRDefault="00405624" w:rsidP="00D77DE1">
      <w:pPr>
        <w:spacing w:after="0"/>
        <w:ind w:firstLine="0"/>
      </w:pPr>
      <w:r>
        <w:t xml:space="preserve">24 - </w:t>
      </w:r>
      <w:proofErr w:type="gramStart"/>
      <w:r>
        <w:t>64 :</w:t>
      </w:r>
      <w:proofErr w:type="gramEnd"/>
      <w:r>
        <w:t xml:space="preserve"> con ếch </w:t>
      </w:r>
    </w:p>
    <w:p w:rsidR="00405624" w:rsidRDefault="00405624" w:rsidP="00D77DE1">
      <w:pPr>
        <w:spacing w:after="0"/>
        <w:ind w:firstLine="0"/>
      </w:pPr>
      <w:r>
        <w:t xml:space="preserve">25 - </w:t>
      </w:r>
      <w:proofErr w:type="gramStart"/>
      <w:r>
        <w:t>65 :</w:t>
      </w:r>
      <w:proofErr w:type="gramEnd"/>
      <w:r>
        <w:t xml:space="preserve"> con ó </w:t>
      </w:r>
    </w:p>
    <w:p w:rsidR="00405624" w:rsidRDefault="00405624" w:rsidP="00D77DE1">
      <w:pPr>
        <w:spacing w:after="0"/>
        <w:ind w:firstLine="0"/>
      </w:pPr>
      <w:r>
        <w:t xml:space="preserve">26 - </w:t>
      </w:r>
      <w:proofErr w:type="gramStart"/>
      <w:r>
        <w:t>66 :</w:t>
      </w:r>
      <w:proofErr w:type="gramEnd"/>
      <w:r>
        <w:t xml:space="preserve"> rồng bay </w:t>
      </w:r>
    </w:p>
    <w:p w:rsidR="00405624" w:rsidRDefault="00405624" w:rsidP="00D77DE1">
      <w:pPr>
        <w:spacing w:after="0"/>
        <w:ind w:firstLine="0"/>
      </w:pPr>
      <w:r>
        <w:t xml:space="preserve">27 - </w:t>
      </w:r>
      <w:proofErr w:type="gramStart"/>
      <w:r>
        <w:t>67 :</w:t>
      </w:r>
      <w:proofErr w:type="gramEnd"/>
      <w:r>
        <w:t xml:space="preserve"> con rùa </w:t>
      </w:r>
    </w:p>
    <w:p w:rsidR="00405624" w:rsidRDefault="00405624" w:rsidP="00D77DE1">
      <w:pPr>
        <w:spacing w:after="0"/>
        <w:ind w:firstLine="0"/>
      </w:pPr>
      <w:r>
        <w:t xml:space="preserve">28 - </w:t>
      </w:r>
      <w:proofErr w:type="gramStart"/>
      <w:r>
        <w:t>68 :</w:t>
      </w:r>
      <w:proofErr w:type="gramEnd"/>
      <w:r>
        <w:t xml:space="preserve"> con gà </w:t>
      </w:r>
    </w:p>
    <w:p w:rsidR="00405624" w:rsidRDefault="00405624" w:rsidP="00D77DE1">
      <w:pPr>
        <w:spacing w:after="0"/>
        <w:ind w:firstLine="0"/>
      </w:pPr>
      <w:r>
        <w:t xml:space="preserve">29 - </w:t>
      </w:r>
      <w:proofErr w:type="gramStart"/>
      <w:r>
        <w:t>69 :</w:t>
      </w:r>
      <w:proofErr w:type="gramEnd"/>
      <w:r>
        <w:t xml:space="preserve"> con lươn </w:t>
      </w:r>
    </w:p>
    <w:p w:rsidR="00405624" w:rsidRDefault="00405624" w:rsidP="00D77DE1">
      <w:pPr>
        <w:spacing w:after="0"/>
        <w:ind w:firstLine="0"/>
      </w:pPr>
      <w:r>
        <w:t xml:space="preserve">30 - </w:t>
      </w:r>
      <w:proofErr w:type="gramStart"/>
      <w:r>
        <w:t>70 :</w:t>
      </w:r>
      <w:proofErr w:type="gramEnd"/>
      <w:r>
        <w:t xml:space="preserve"> con cá đen </w:t>
      </w:r>
    </w:p>
    <w:p w:rsidR="00405624" w:rsidRDefault="00405624" w:rsidP="00D77DE1">
      <w:pPr>
        <w:spacing w:after="0"/>
        <w:ind w:firstLine="0"/>
      </w:pPr>
      <w:r>
        <w:t xml:space="preserve">31 - </w:t>
      </w:r>
      <w:proofErr w:type="gramStart"/>
      <w:r>
        <w:t>71 :</w:t>
      </w:r>
      <w:proofErr w:type="gramEnd"/>
      <w:r>
        <w:t xml:space="preserve"> con tôm </w:t>
      </w:r>
    </w:p>
    <w:p w:rsidR="00405624" w:rsidRDefault="00405624" w:rsidP="00D77DE1">
      <w:pPr>
        <w:spacing w:after="0"/>
        <w:ind w:firstLine="0"/>
      </w:pPr>
      <w:r>
        <w:t xml:space="preserve">32 - </w:t>
      </w:r>
      <w:proofErr w:type="gramStart"/>
      <w:r>
        <w:t>72 :</w:t>
      </w:r>
      <w:proofErr w:type="gramEnd"/>
      <w:r>
        <w:t xml:space="preserve"> con rắn </w:t>
      </w:r>
    </w:p>
    <w:p w:rsidR="00405624" w:rsidRDefault="00405624" w:rsidP="00D77DE1">
      <w:pPr>
        <w:spacing w:after="0"/>
        <w:ind w:firstLine="0"/>
      </w:pPr>
      <w:r>
        <w:t xml:space="preserve">33 - </w:t>
      </w:r>
      <w:proofErr w:type="gramStart"/>
      <w:r>
        <w:t>73 :</w:t>
      </w:r>
      <w:proofErr w:type="gramEnd"/>
      <w:r>
        <w:t xml:space="preserve"> con nhện </w:t>
      </w:r>
    </w:p>
    <w:p w:rsidR="00405624" w:rsidRDefault="00405624" w:rsidP="00D77DE1">
      <w:pPr>
        <w:spacing w:after="0"/>
        <w:ind w:firstLine="0"/>
      </w:pPr>
      <w:r>
        <w:t xml:space="preserve">34 - </w:t>
      </w:r>
      <w:proofErr w:type="gramStart"/>
      <w:r>
        <w:t>74 :</w:t>
      </w:r>
      <w:proofErr w:type="gramEnd"/>
      <w:r>
        <w:t xml:space="preserve"> con nai </w:t>
      </w:r>
    </w:p>
    <w:p w:rsidR="00405624" w:rsidRDefault="00405624" w:rsidP="00D77DE1">
      <w:pPr>
        <w:spacing w:after="0"/>
        <w:ind w:firstLine="0"/>
      </w:pPr>
      <w:r>
        <w:t xml:space="preserve">35 - </w:t>
      </w:r>
      <w:proofErr w:type="gramStart"/>
      <w:r>
        <w:t>75 :</w:t>
      </w:r>
      <w:proofErr w:type="gramEnd"/>
      <w:r>
        <w:t xml:space="preserve"> con dê </w:t>
      </w:r>
    </w:p>
    <w:p w:rsidR="00405624" w:rsidRDefault="00405624" w:rsidP="00D77DE1">
      <w:pPr>
        <w:spacing w:after="0"/>
        <w:ind w:firstLine="0"/>
      </w:pPr>
      <w:r>
        <w:t xml:space="preserve">36 - </w:t>
      </w:r>
      <w:proofErr w:type="gramStart"/>
      <w:r>
        <w:t>76 :</w:t>
      </w:r>
      <w:proofErr w:type="gramEnd"/>
      <w:r>
        <w:t xml:space="preserve"> bà vải </w:t>
      </w:r>
    </w:p>
    <w:p w:rsidR="00405624" w:rsidRDefault="00405624" w:rsidP="00D77DE1">
      <w:pPr>
        <w:spacing w:after="0"/>
        <w:ind w:firstLine="0"/>
      </w:pPr>
      <w:r>
        <w:t xml:space="preserve">37 - </w:t>
      </w:r>
      <w:proofErr w:type="gramStart"/>
      <w:r>
        <w:t>77 :</w:t>
      </w:r>
      <w:proofErr w:type="gramEnd"/>
      <w:r>
        <w:t xml:space="preserve"> ông trời </w:t>
      </w:r>
    </w:p>
    <w:p w:rsidR="00405624" w:rsidRDefault="00405624" w:rsidP="00D77DE1">
      <w:pPr>
        <w:spacing w:after="0"/>
        <w:ind w:firstLine="0"/>
      </w:pPr>
      <w:r>
        <w:t xml:space="preserve">38 - </w:t>
      </w:r>
      <w:proofErr w:type="gramStart"/>
      <w:r>
        <w:t>78 :</w:t>
      </w:r>
      <w:proofErr w:type="gramEnd"/>
      <w:r>
        <w:t xml:space="preserve"> ông địa </w:t>
      </w:r>
    </w:p>
    <w:p w:rsidR="00405624" w:rsidRDefault="00405624" w:rsidP="00D77DE1">
      <w:pPr>
        <w:spacing w:after="0"/>
        <w:ind w:firstLine="0"/>
      </w:pPr>
      <w:r>
        <w:lastRenderedPageBreak/>
        <w:t xml:space="preserve">39 - </w:t>
      </w:r>
      <w:proofErr w:type="gramStart"/>
      <w:r>
        <w:t>79 :</w:t>
      </w:r>
      <w:proofErr w:type="gramEnd"/>
      <w:r>
        <w:t xml:space="preserve"> thần tài </w:t>
      </w:r>
    </w:p>
    <w:p w:rsidR="00405624" w:rsidRDefault="00405624" w:rsidP="001E63EC">
      <w:pPr>
        <w:ind w:firstLine="0"/>
      </w:pPr>
      <w:r>
        <w:t xml:space="preserve">40 - </w:t>
      </w:r>
      <w:proofErr w:type="gramStart"/>
      <w:r>
        <w:t>80 :</w:t>
      </w:r>
      <w:proofErr w:type="gramEnd"/>
      <w:r>
        <w:t xml:space="preserve"> ông táo</w:t>
      </w:r>
    </w:p>
    <w:p w:rsidR="001E63EC" w:rsidRDefault="001E63EC" w:rsidP="001E63EC">
      <w:proofErr w:type="gramStart"/>
      <w:r>
        <w:t>Sau này khi các casino bị chính quyền đóng cửa thì số đề chuyển qua hình thức mới là dùng hai số cuối cùng của độc đắc trong giải xổ số kiến thiết và người ta đánh cá với những người chủ đề đâu đó trong thôn xóm hoặc chợ búa.</w:t>
      </w:r>
      <w:proofErr w:type="gramEnd"/>
      <w:r>
        <w:t xml:space="preserve"> Người bình dân thường nằm mơ thấy con gì thì ra đánh số đề với con đó. Nếu </w:t>
      </w:r>
      <w:proofErr w:type="gramStart"/>
      <w:r>
        <w:t>theo</w:t>
      </w:r>
      <w:proofErr w:type="gramEnd"/>
      <w:r>
        <w:t xml:space="preserve"> sác xuất thì chủ đề nắm phần lời rất lớn và lắm khi lấy được tiền trước rồi quỵt luôn.</w:t>
      </w:r>
    </w:p>
    <w:p w:rsidR="001E63EC" w:rsidRPr="00C4114C" w:rsidRDefault="001E63EC" w:rsidP="001E63EC">
      <w:r>
        <w:t>Nếu nhìn theo bảng các con vật thì số 30 không phải là con cọp</w:t>
      </w:r>
      <w:r w:rsidR="009F323F">
        <w:t xml:space="preserve">, mà phải là số 6, và nếu là ông cọp thì phải là số 46 hoặc hơn nữa là số 86, nhưng tại sao người dân gian lại kêu con cọp là ông 30? </w:t>
      </w:r>
      <w:proofErr w:type="gramStart"/>
      <w:r w:rsidR="009F323F">
        <w:t>Thật là khó hiểu với thường ngữ tiếng Việt, thôi hẹn đến năm cọp thì sẽ tìm được câu trả lời.</w:t>
      </w:r>
      <w:bookmarkStart w:id="0" w:name="_GoBack"/>
      <w:bookmarkEnd w:id="0"/>
      <w:proofErr w:type="gramEnd"/>
      <w:r w:rsidR="009F323F">
        <w:t xml:space="preserve">  </w:t>
      </w:r>
    </w:p>
    <w:p w:rsidR="0090443E" w:rsidRPr="00405624" w:rsidRDefault="0090443E" w:rsidP="00405624"/>
    <w:sectPr w:rsidR="0090443E" w:rsidRPr="00405624"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B4" w:rsidRDefault="005075B4" w:rsidP="00DD0E0A">
      <w:pPr>
        <w:spacing w:after="0"/>
      </w:pPr>
      <w:r>
        <w:separator/>
      </w:r>
    </w:p>
  </w:endnote>
  <w:endnote w:type="continuationSeparator" w:id="0">
    <w:p w:rsidR="005075B4" w:rsidRDefault="005075B4"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46638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B4" w:rsidRDefault="005075B4" w:rsidP="00DD0E0A">
      <w:pPr>
        <w:spacing w:after="0"/>
      </w:pPr>
      <w:r>
        <w:separator/>
      </w:r>
    </w:p>
  </w:footnote>
  <w:footnote w:type="continuationSeparator" w:id="0">
    <w:p w:rsidR="005075B4" w:rsidRDefault="005075B4"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A2E5E"/>
    <w:rsid w:val="001E63EC"/>
    <w:rsid w:val="001F684E"/>
    <w:rsid w:val="0022087D"/>
    <w:rsid w:val="002243EA"/>
    <w:rsid w:val="00254C1B"/>
    <w:rsid w:val="003321FA"/>
    <w:rsid w:val="00371E16"/>
    <w:rsid w:val="003E7A5C"/>
    <w:rsid w:val="00405624"/>
    <w:rsid w:val="004F120B"/>
    <w:rsid w:val="005075B4"/>
    <w:rsid w:val="00524B58"/>
    <w:rsid w:val="005633E8"/>
    <w:rsid w:val="006B1B28"/>
    <w:rsid w:val="00752120"/>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E7D46"/>
    <w:rsid w:val="009F323F"/>
    <w:rsid w:val="00AB5C37"/>
    <w:rsid w:val="00AD6EDA"/>
    <w:rsid w:val="00B840E1"/>
    <w:rsid w:val="00D77DE1"/>
    <w:rsid w:val="00DA47A5"/>
    <w:rsid w:val="00DB43BA"/>
    <w:rsid w:val="00DD0E0A"/>
    <w:rsid w:val="00EF221D"/>
    <w:rsid w:val="00F74AF8"/>
    <w:rsid w:val="00FC2828"/>
    <w:rsid w:val="00FD7939"/>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cp:lastModifiedBy>
  <cp:revision>2</cp:revision>
  <cp:lastPrinted>2015-01-10T03:38:00Z</cp:lastPrinted>
  <dcterms:created xsi:type="dcterms:W3CDTF">2015-01-10T08:24:00Z</dcterms:created>
  <dcterms:modified xsi:type="dcterms:W3CDTF">2015-01-10T08:24:00Z</dcterms:modified>
</cp:coreProperties>
</file>