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295B2F" w:rsidRPr="004D101E" w:rsidRDefault="00295B2F" w:rsidP="00295B2F">
      <w:pPr>
        <w:rPr>
          <w:rFonts w:cs="Times New Roman"/>
          <w:bCs/>
          <w:sz w:val="28"/>
          <w:szCs w:val="28"/>
        </w:rPr>
      </w:pPr>
      <w:r w:rsidRPr="004D101E">
        <w:rPr>
          <w:rFonts w:cs="Times New Roman"/>
          <w:bCs/>
          <w:sz w:val="28"/>
          <w:szCs w:val="28"/>
        </w:rPr>
        <w:t>Cuộc đời này quá ngắn để yêu thương </w:t>
      </w:r>
      <w:r w:rsidRPr="004D101E">
        <w:rPr>
          <w:rFonts w:cs="Times New Roman"/>
          <w:bCs/>
          <w:sz w:val="28"/>
          <w:szCs w:val="28"/>
        </w:rPr>
        <w:br/>
        <w:t>Hãy cố gắng không ghen tương buồn giận</w:t>
      </w:r>
      <w:bookmarkStart w:id="0" w:name="_GoBack"/>
      <w:bookmarkEnd w:id="0"/>
      <w:r w:rsidRPr="004D101E">
        <w:rPr>
          <w:rFonts w:cs="Times New Roman"/>
          <w:bCs/>
          <w:sz w:val="28"/>
          <w:szCs w:val="28"/>
        </w:rPr>
        <w:br/>
        <w:t>Những giây phút thân tâm tĩnh lặng</w:t>
      </w:r>
      <w:r w:rsidRPr="004D101E">
        <w:rPr>
          <w:rFonts w:cs="Times New Roman"/>
          <w:bCs/>
          <w:sz w:val="28"/>
          <w:szCs w:val="28"/>
        </w:rPr>
        <w:br/>
        <w:t>Cảm thấy lòng nhẹ hẳn tựa mây bay!</w:t>
      </w:r>
    </w:p>
    <w:p w:rsidR="00B13977" w:rsidRPr="007D1EA4" w:rsidRDefault="00B13977" w:rsidP="009E3562">
      <w:pPr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8D" w:rsidRDefault="00DE468D" w:rsidP="00DD0E0A">
      <w:r>
        <w:separator/>
      </w:r>
    </w:p>
  </w:endnote>
  <w:endnote w:type="continuationSeparator" w:id="0">
    <w:p w:rsidR="00DE468D" w:rsidRDefault="00DE468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8D" w:rsidRDefault="00DE468D" w:rsidP="00DD0E0A">
      <w:r>
        <w:separator/>
      </w:r>
    </w:p>
  </w:footnote>
  <w:footnote w:type="continuationSeparator" w:id="0">
    <w:p w:rsidR="00DE468D" w:rsidRDefault="00DE468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684E"/>
    <w:rsid w:val="0022087D"/>
    <w:rsid w:val="00254C1B"/>
    <w:rsid w:val="00295B2F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2018-12-29T15:54:00Z</dcterms:created>
  <dcterms:modified xsi:type="dcterms:W3CDTF">2018-12-29T15:54:00Z</dcterms:modified>
</cp:coreProperties>
</file>